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0C5BE0" w:rsidP="00822103">
      <w:pPr>
        <w:spacing w:after="0"/>
        <w:jc w:val="center"/>
        <w:rPr>
          <w:rFonts w:ascii="Arial" w:hAnsi="Arial" w:cs="Arial"/>
          <w:b/>
          <w:sz w:val="28"/>
          <w:szCs w:val="28"/>
        </w:rPr>
      </w:pPr>
      <w:r>
        <w:rPr>
          <w:rFonts w:ascii="Arial" w:hAnsi="Arial" w:cs="Arial"/>
          <w:b/>
          <w:sz w:val="28"/>
          <w:szCs w:val="28"/>
        </w:rPr>
        <w:t>Thursda</w:t>
      </w:r>
      <w:r w:rsidR="00822103">
        <w:rPr>
          <w:rFonts w:ascii="Arial" w:hAnsi="Arial" w:cs="Arial"/>
          <w:b/>
          <w:sz w:val="28"/>
          <w:szCs w:val="28"/>
        </w:rPr>
        <w:t>y</w:t>
      </w:r>
      <w:r w:rsidR="00822103" w:rsidRPr="007006E0">
        <w:rPr>
          <w:rFonts w:ascii="Arial" w:hAnsi="Arial" w:cs="Arial"/>
          <w:b/>
          <w:sz w:val="28"/>
          <w:szCs w:val="28"/>
        </w:rPr>
        <w:t xml:space="preserve">, </w:t>
      </w:r>
      <w:r>
        <w:rPr>
          <w:rFonts w:ascii="Arial" w:hAnsi="Arial" w:cs="Arial"/>
          <w:b/>
          <w:sz w:val="28"/>
          <w:szCs w:val="28"/>
        </w:rPr>
        <w:t>February</w:t>
      </w:r>
      <w:r w:rsidR="00822103">
        <w:rPr>
          <w:rFonts w:ascii="Arial" w:hAnsi="Arial" w:cs="Arial"/>
          <w:b/>
          <w:sz w:val="28"/>
          <w:szCs w:val="28"/>
        </w:rPr>
        <w:t xml:space="preserve"> </w:t>
      </w:r>
      <w:r>
        <w:rPr>
          <w:rFonts w:ascii="Arial" w:hAnsi="Arial" w:cs="Arial"/>
          <w:b/>
          <w:sz w:val="28"/>
          <w:szCs w:val="28"/>
        </w:rPr>
        <w:t>13</w:t>
      </w:r>
      <w:r w:rsidR="00822103" w:rsidRPr="007006E0">
        <w:rPr>
          <w:rFonts w:ascii="Arial" w:hAnsi="Arial" w:cs="Arial"/>
          <w:b/>
          <w:sz w:val="28"/>
          <w:szCs w:val="28"/>
        </w:rPr>
        <w:t>, 201</w:t>
      </w:r>
      <w:r>
        <w:rPr>
          <w:rFonts w:ascii="Arial" w:hAnsi="Arial" w:cs="Arial"/>
          <w:b/>
          <w:sz w:val="28"/>
          <w:szCs w:val="28"/>
        </w:rPr>
        <w:t>4</w:t>
      </w:r>
    </w:p>
    <w:p w:rsidR="00822103" w:rsidRDefault="00822103" w:rsidP="00822103">
      <w:pPr>
        <w:spacing w:after="0"/>
        <w:jc w:val="center"/>
        <w:rPr>
          <w:rFonts w:ascii="Arial" w:hAnsi="Arial" w:cs="Arial"/>
          <w:b/>
          <w:sz w:val="28"/>
          <w:szCs w:val="28"/>
        </w:rPr>
      </w:pPr>
      <w:r>
        <w:rPr>
          <w:rFonts w:ascii="Arial" w:hAnsi="Arial" w:cs="Arial"/>
          <w:b/>
          <w:sz w:val="28"/>
          <w:szCs w:val="28"/>
        </w:rPr>
        <w:t>3:</w:t>
      </w:r>
      <w:r w:rsidR="000C5BE0">
        <w:rPr>
          <w:rFonts w:ascii="Arial" w:hAnsi="Arial" w:cs="Arial"/>
          <w:b/>
          <w:sz w:val="28"/>
          <w:szCs w:val="28"/>
        </w:rPr>
        <w:t>0</w:t>
      </w:r>
      <w:r>
        <w:rPr>
          <w:rFonts w:ascii="Arial" w:hAnsi="Arial" w:cs="Arial"/>
          <w:b/>
          <w:sz w:val="28"/>
          <w:szCs w:val="28"/>
        </w:rPr>
        <w:t xml:space="preserve">0 to </w:t>
      </w:r>
      <w:r w:rsidR="000C5BE0">
        <w:rPr>
          <w:rFonts w:ascii="Arial" w:hAnsi="Arial" w:cs="Arial"/>
          <w:b/>
          <w:sz w:val="28"/>
          <w:szCs w:val="28"/>
        </w:rPr>
        <w:t>5</w:t>
      </w:r>
      <w:r>
        <w:rPr>
          <w:rFonts w:ascii="Arial" w:hAnsi="Arial" w:cs="Arial"/>
          <w:b/>
          <w:sz w:val="28"/>
          <w:szCs w:val="28"/>
        </w:rPr>
        <w:t>:00 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822103">
        <w:rPr>
          <w:rFonts w:ascii="Arial" w:hAnsi="Arial" w:cs="Arial"/>
        </w:rPr>
        <w:t>3</w:t>
      </w:r>
      <w:r w:rsidRPr="00631BFE">
        <w:rPr>
          <w:rFonts w:ascii="Arial" w:hAnsi="Arial" w:cs="Arial"/>
        </w:rPr>
        <w:t>:</w:t>
      </w:r>
      <w:r w:rsidR="000C5BE0">
        <w:rPr>
          <w:rFonts w:ascii="Arial" w:hAnsi="Arial" w:cs="Arial"/>
        </w:rPr>
        <w:t>00</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788"/>
        <w:gridCol w:w="4788"/>
      </w:tblGrid>
      <w:tr w:rsidR="001727D9" w:rsidTr="001727D9">
        <w:tc>
          <w:tcPr>
            <w:tcW w:w="4788" w:type="dxa"/>
            <w:tcBorders>
              <w:top w:val="nil"/>
              <w:left w:val="nil"/>
              <w:bottom w:val="nil"/>
              <w:right w:val="nil"/>
            </w:tcBorders>
          </w:tcPr>
          <w:p w:rsidR="001727D9" w:rsidRDefault="001727D9" w:rsidP="001727D9">
            <w:pPr>
              <w:rPr>
                <w:rFonts w:ascii="Arial" w:hAnsi="Arial" w:cs="Arial"/>
              </w:rPr>
            </w:pPr>
            <w:r w:rsidRPr="00631BFE">
              <w:rPr>
                <w:rFonts w:ascii="Arial" w:hAnsi="Arial" w:cs="Arial"/>
              </w:rPr>
              <w:t>Dir</w:t>
            </w:r>
            <w:r>
              <w:rPr>
                <w:rFonts w:ascii="Arial" w:hAnsi="Arial" w:cs="Arial"/>
              </w:rPr>
              <w:t>ectors Present:</w:t>
            </w:r>
          </w:p>
          <w:p w:rsidR="001727D9" w:rsidRDefault="001727D9" w:rsidP="001727D9">
            <w:pPr>
              <w:rPr>
                <w:rFonts w:ascii="Arial" w:hAnsi="Arial" w:cs="Arial"/>
              </w:rPr>
            </w:pPr>
            <w:r>
              <w:rPr>
                <w:rFonts w:ascii="Arial" w:hAnsi="Arial" w:cs="Arial"/>
              </w:rPr>
              <w:t>Edward Coryell, President</w:t>
            </w:r>
          </w:p>
          <w:p w:rsidR="001727D9" w:rsidRDefault="001727D9" w:rsidP="001727D9">
            <w:pPr>
              <w:rPr>
                <w:rFonts w:ascii="Arial" w:hAnsi="Arial" w:cs="Arial"/>
              </w:rPr>
            </w:pPr>
            <w:r>
              <w:rPr>
                <w:rFonts w:ascii="Arial" w:hAnsi="Arial" w:cs="Arial"/>
              </w:rPr>
              <w:t>David Smith, Jr., Vice-President</w:t>
            </w:r>
          </w:p>
          <w:p w:rsidR="001727D9" w:rsidRDefault="001727D9" w:rsidP="001727D9">
            <w:pPr>
              <w:rPr>
                <w:rFonts w:ascii="Arial" w:hAnsi="Arial" w:cs="Arial"/>
              </w:rPr>
            </w:pPr>
            <w:r>
              <w:rPr>
                <w:rFonts w:ascii="Arial" w:hAnsi="Arial" w:cs="Arial"/>
              </w:rPr>
              <w:t>Kelly Sheridan</w:t>
            </w:r>
          </w:p>
          <w:p w:rsidR="001727D9" w:rsidRDefault="001727D9" w:rsidP="001727D9">
            <w:pPr>
              <w:rPr>
                <w:rFonts w:ascii="Arial" w:hAnsi="Arial" w:cs="Arial"/>
              </w:rPr>
            </w:pPr>
            <w:r>
              <w:rPr>
                <w:rFonts w:ascii="Arial" w:hAnsi="Arial" w:cs="Arial"/>
              </w:rPr>
              <w:t>Mike Brennan</w:t>
            </w:r>
          </w:p>
          <w:p w:rsidR="001727D9" w:rsidRDefault="001727D9" w:rsidP="001727D9">
            <w:pPr>
              <w:rPr>
                <w:rFonts w:ascii="Arial" w:hAnsi="Arial" w:cs="Arial"/>
              </w:rPr>
            </w:pPr>
            <w:r>
              <w:rPr>
                <w:rFonts w:ascii="Arial" w:hAnsi="Arial" w:cs="Arial"/>
              </w:rPr>
              <w:t>Walter Proctor</w:t>
            </w:r>
          </w:p>
          <w:p w:rsidR="001727D9" w:rsidRDefault="001727D9" w:rsidP="001727D9">
            <w:pPr>
              <w:rPr>
                <w:rFonts w:ascii="Arial" w:hAnsi="Arial" w:cs="Arial"/>
              </w:rPr>
            </w:pPr>
          </w:p>
        </w:tc>
        <w:tc>
          <w:tcPr>
            <w:tcW w:w="4788" w:type="dxa"/>
            <w:tcBorders>
              <w:top w:val="nil"/>
              <w:left w:val="nil"/>
              <w:bottom w:val="nil"/>
              <w:right w:val="nil"/>
            </w:tcBorders>
          </w:tcPr>
          <w:p w:rsidR="001727D9" w:rsidRDefault="001727D9" w:rsidP="001727D9">
            <w:pPr>
              <w:rPr>
                <w:rFonts w:ascii="Arial" w:hAnsi="Arial" w:cs="Arial"/>
              </w:rPr>
            </w:pPr>
            <w:r>
              <w:rPr>
                <w:rFonts w:ascii="Arial" w:hAnsi="Arial" w:cs="Arial"/>
              </w:rPr>
              <w:t xml:space="preserve">Others Present </w:t>
            </w:r>
          </w:p>
          <w:p w:rsidR="001727D9" w:rsidRDefault="001727D9" w:rsidP="001727D9">
            <w:pPr>
              <w:rPr>
                <w:rFonts w:ascii="Arial" w:hAnsi="Arial" w:cs="Arial"/>
              </w:rPr>
            </w:pPr>
            <w:r>
              <w:rPr>
                <w:rFonts w:ascii="Arial" w:hAnsi="Arial" w:cs="Arial"/>
              </w:rPr>
              <w:t>Scott Grosscup, General Counsel</w:t>
            </w:r>
          </w:p>
          <w:p w:rsidR="001727D9" w:rsidRDefault="000C5BE0" w:rsidP="001727D9">
            <w:pPr>
              <w:rPr>
                <w:rFonts w:ascii="Arial" w:hAnsi="Arial" w:cs="Arial"/>
              </w:rPr>
            </w:pPr>
            <w:r>
              <w:rPr>
                <w:rFonts w:ascii="Arial" w:hAnsi="Arial" w:cs="Arial"/>
              </w:rPr>
              <w:t>Forest Nelson</w:t>
            </w:r>
          </w:p>
          <w:p w:rsidR="000C5BE0" w:rsidRDefault="000C5BE0" w:rsidP="001727D9">
            <w:pPr>
              <w:rPr>
                <w:rFonts w:ascii="Arial" w:hAnsi="Arial" w:cs="Arial"/>
              </w:rPr>
            </w:pPr>
            <w:r>
              <w:rPr>
                <w:rFonts w:ascii="Arial" w:hAnsi="Arial" w:cs="Arial"/>
              </w:rPr>
              <w:t>Joe</w:t>
            </w:r>
            <w:r w:rsidR="00A47460">
              <w:rPr>
                <w:rFonts w:ascii="Arial" w:hAnsi="Arial" w:cs="Arial"/>
              </w:rPr>
              <w:t xml:space="preserve"> </w:t>
            </w:r>
            <w:proofErr w:type="spellStart"/>
            <w:r w:rsidR="00A47460">
              <w:rPr>
                <w:rFonts w:ascii="Arial" w:hAnsi="Arial" w:cs="Arial"/>
              </w:rPr>
              <w:t>Conrado</w:t>
            </w:r>
            <w:proofErr w:type="spellEnd"/>
          </w:p>
        </w:tc>
      </w:tr>
    </w:tbl>
    <w:p w:rsidR="00F951DB" w:rsidRDefault="00F951DB" w:rsidP="001727D9">
      <w:pPr>
        <w:spacing w:after="0" w:line="240" w:lineRule="auto"/>
        <w:rPr>
          <w:rFonts w:ascii="Arial" w:hAnsi="Arial" w:cs="Arial"/>
          <w:u w:val="single"/>
        </w:rPr>
      </w:pPr>
    </w:p>
    <w:p w:rsidR="00F951DB" w:rsidRDefault="00F951DB" w:rsidP="001727D9">
      <w:pPr>
        <w:spacing w:after="0" w:line="240" w:lineRule="auto"/>
        <w:rPr>
          <w:rFonts w:ascii="Arial" w:hAnsi="Arial" w:cs="Arial"/>
        </w:rPr>
      </w:pPr>
      <w:r>
        <w:rPr>
          <w:rFonts w:ascii="Arial" w:hAnsi="Arial" w:cs="Arial"/>
          <w:u w:val="single"/>
        </w:rPr>
        <w:t>Appointment of Secretary</w:t>
      </w:r>
      <w:r>
        <w:rPr>
          <w:rFonts w:ascii="Arial" w:hAnsi="Arial" w:cs="Arial"/>
        </w:rPr>
        <w:t>:</w:t>
      </w:r>
    </w:p>
    <w:p w:rsidR="00F951DB" w:rsidRDefault="00F951DB" w:rsidP="001727D9">
      <w:pPr>
        <w:spacing w:after="0" w:line="240" w:lineRule="auto"/>
        <w:rPr>
          <w:rFonts w:ascii="Arial" w:hAnsi="Arial" w:cs="Arial"/>
        </w:rPr>
      </w:pPr>
      <w:r>
        <w:rPr>
          <w:rFonts w:ascii="Arial" w:hAnsi="Arial" w:cs="Arial"/>
        </w:rPr>
        <w:t>Scott Grosscup was appointed secretary of the meeting.</w:t>
      </w:r>
    </w:p>
    <w:p w:rsidR="00F951DB" w:rsidRDefault="00F951DB" w:rsidP="001727D9">
      <w:pPr>
        <w:spacing w:after="0" w:line="240" w:lineRule="auto"/>
        <w:rPr>
          <w:rFonts w:ascii="Arial" w:hAnsi="Arial" w:cs="Arial"/>
        </w:rPr>
      </w:pPr>
    </w:p>
    <w:p w:rsidR="00F951DB" w:rsidRDefault="00F951DB" w:rsidP="001727D9">
      <w:pPr>
        <w:spacing w:after="0" w:line="240" w:lineRule="auto"/>
        <w:rPr>
          <w:rFonts w:ascii="Arial" w:hAnsi="Arial" w:cs="Arial"/>
        </w:rPr>
      </w:pPr>
      <w:r w:rsidRPr="00080B39">
        <w:rPr>
          <w:rFonts w:ascii="Arial" w:hAnsi="Arial" w:cs="Arial"/>
          <w:u w:val="single"/>
        </w:rPr>
        <w:t>Highland Ditch</w:t>
      </w:r>
      <w:r>
        <w:rPr>
          <w:rFonts w:ascii="Arial" w:hAnsi="Arial" w:cs="Arial"/>
        </w:rPr>
        <w:t>:</w:t>
      </w:r>
    </w:p>
    <w:p w:rsidR="00FD082F" w:rsidRDefault="00F951DB" w:rsidP="001727D9">
      <w:pPr>
        <w:spacing w:after="0" w:line="240" w:lineRule="auto"/>
        <w:rPr>
          <w:rFonts w:ascii="Arial" w:hAnsi="Arial" w:cs="Arial"/>
        </w:rPr>
      </w:pPr>
      <w:r>
        <w:rPr>
          <w:rFonts w:ascii="Arial" w:hAnsi="Arial" w:cs="Arial"/>
        </w:rPr>
        <w:t>Scott gave an overview of the history of the leasing of the District’s Fourth Enlargement of the Highland Ditch water right to the White River Highland Ditch company.</w:t>
      </w:r>
      <w:r w:rsidR="00F8269B">
        <w:rPr>
          <w:rFonts w:ascii="Arial" w:hAnsi="Arial" w:cs="Arial"/>
        </w:rPr>
        <w:t xml:space="preserve">  He indicated that the District has leased the Highland Ditch water right to the Ditch Company for a number of</w:t>
      </w:r>
      <w:r w:rsidR="00A47460">
        <w:rPr>
          <w:rFonts w:ascii="Arial" w:hAnsi="Arial" w:cs="Arial"/>
        </w:rPr>
        <w:t xml:space="preserve"> years.  Originally, contracts were issued to a number of landowners who used the ditch in the 1980’s.  Then, the Ditch Company incorporated and began making payments to the District.  The amount charged has not changed over time.  Scott indicated that </w:t>
      </w:r>
      <w:r w:rsidR="00FE6BDA">
        <w:rPr>
          <w:rFonts w:ascii="Arial" w:hAnsi="Arial" w:cs="Arial"/>
        </w:rPr>
        <w:t xml:space="preserve">he had prepared a proposed lease agreement and sent that to the Highland Ditch. </w:t>
      </w:r>
    </w:p>
    <w:p w:rsidR="00FD082F" w:rsidRDefault="00FD082F" w:rsidP="001727D9">
      <w:pPr>
        <w:spacing w:after="0" w:line="240" w:lineRule="auto"/>
        <w:rPr>
          <w:rFonts w:ascii="Arial" w:hAnsi="Arial" w:cs="Arial"/>
        </w:rPr>
      </w:pPr>
    </w:p>
    <w:p w:rsidR="00FD082F" w:rsidRDefault="00FD082F" w:rsidP="001727D9">
      <w:pPr>
        <w:spacing w:after="0" w:line="240" w:lineRule="auto"/>
        <w:rPr>
          <w:rFonts w:ascii="Arial" w:hAnsi="Arial" w:cs="Arial"/>
        </w:rPr>
      </w:pPr>
      <w:r>
        <w:rPr>
          <w:rFonts w:ascii="Arial" w:hAnsi="Arial" w:cs="Arial"/>
        </w:rPr>
        <w:t>Mr. Forest Nelson, Secretary for the White River Highland Ditch Company, echoed Scott’s statements and indicated that the Ditch Company does see value in maintaining the water right.  He indicated that the company has used the right in dry years.  He indicated that the company had agreed to increase the rate from $792 per year to $1421 per year, but had some reservations about using the Consumer Price Index as the mechanism to adjust the price.  He also asked that billing of the ditch company occur after the company’s annual meeting.</w:t>
      </w:r>
    </w:p>
    <w:p w:rsidR="00FD082F" w:rsidRDefault="00FD082F" w:rsidP="001727D9">
      <w:pPr>
        <w:spacing w:after="0" w:line="240" w:lineRule="auto"/>
        <w:rPr>
          <w:rFonts w:ascii="Arial" w:hAnsi="Arial" w:cs="Arial"/>
        </w:rPr>
      </w:pPr>
    </w:p>
    <w:p w:rsidR="00FD082F" w:rsidRDefault="00FD082F" w:rsidP="001727D9">
      <w:pPr>
        <w:spacing w:after="0" w:line="240" w:lineRule="auto"/>
        <w:rPr>
          <w:rFonts w:ascii="Arial" w:hAnsi="Arial" w:cs="Arial"/>
        </w:rPr>
      </w:pPr>
      <w:r>
        <w:rPr>
          <w:rFonts w:ascii="Arial" w:hAnsi="Arial" w:cs="Arial"/>
        </w:rPr>
        <w:t xml:space="preserve">Mr. Joe </w:t>
      </w:r>
      <w:proofErr w:type="spellStart"/>
      <w:r>
        <w:rPr>
          <w:rFonts w:ascii="Arial" w:hAnsi="Arial" w:cs="Arial"/>
        </w:rPr>
        <w:t>Conrado</w:t>
      </w:r>
      <w:proofErr w:type="spellEnd"/>
      <w:r>
        <w:rPr>
          <w:rFonts w:ascii="Arial" w:hAnsi="Arial" w:cs="Arial"/>
        </w:rPr>
        <w:t xml:space="preserve"> also raised concerns about tying the increased rate to the Consumer Price Index because agricultural products are not tied to that index and fluctuate based on different factors.  </w:t>
      </w:r>
    </w:p>
    <w:p w:rsidR="00FD082F" w:rsidRDefault="00FD082F" w:rsidP="001727D9">
      <w:pPr>
        <w:spacing w:after="0" w:line="240" w:lineRule="auto"/>
        <w:rPr>
          <w:rFonts w:ascii="Arial" w:hAnsi="Arial" w:cs="Arial"/>
        </w:rPr>
      </w:pPr>
    </w:p>
    <w:p w:rsidR="00F951DB" w:rsidRPr="00F951DB" w:rsidRDefault="00FD082F" w:rsidP="001727D9">
      <w:pPr>
        <w:spacing w:after="0" w:line="240" w:lineRule="auto"/>
        <w:rPr>
          <w:rFonts w:ascii="Arial" w:hAnsi="Arial" w:cs="Arial"/>
        </w:rPr>
      </w:pPr>
      <w:r>
        <w:rPr>
          <w:rFonts w:ascii="Arial" w:hAnsi="Arial" w:cs="Arial"/>
        </w:rPr>
        <w:t>After discussion, Scott was directed to revise the lease agreement to make it a fixed rate lease in the amount of $1,500 for a period of ten years</w:t>
      </w:r>
      <w:r w:rsidR="001C3942">
        <w:rPr>
          <w:rFonts w:ascii="Arial" w:hAnsi="Arial" w:cs="Arial"/>
        </w:rPr>
        <w:t xml:space="preserve">.  He would then provide a revised agreement to the Highland Ditch Company for its consideration.  The Company also agreed to work with </w:t>
      </w:r>
      <w:r w:rsidR="001C3942">
        <w:rPr>
          <w:rFonts w:ascii="Arial" w:hAnsi="Arial" w:cs="Arial"/>
        </w:rPr>
        <w:lastRenderedPageBreak/>
        <w:t>the individual shareholders to obtain an assignment of any rights that may exist under the previous agreements with the individual shareholders.</w:t>
      </w:r>
      <w:r>
        <w:rPr>
          <w:rFonts w:ascii="Arial" w:hAnsi="Arial" w:cs="Arial"/>
        </w:rPr>
        <w:t xml:space="preserve">  </w:t>
      </w:r>
    </w:p>
    <w:p w:rsidR="00F951DB" w:rsidRDefault="00F951DB" w:rsidP="001727D9">
      <w:pPr>
        <w:spacing w:after="0" w:line="240" w:lineRule="auto"/>
        <w:rPr>
          <w:rFonts w:ascii="Arial" w:hAnsi="Arial" w:cs="Arial"/>
          <w:u w:val="single"/>
        </w:rPr>
      </w:pPr>
    </w:p>
    <w:p w:rsidR="00037D1D" w:rsidRDefault="001727D9" w:rsidP="004A3D7F">
      <w:pPr>
        <w:spacing w:after="0" w:line="240" w:lineRule="auto"/>
        <w:rPr>
          <w:rFonts w:ascii="Arial" w:hAnsi="Arial" w:cs="Arial"/>
        </w:rPr>
      </w:pPr>
      <w:r w:rsidRPr="00745370">
        <w:rPr>
          <w:rFonts w:ascii="Arial" w:hAnsi="Arial" w:cs="Arial"/>
          <w:u w:val="single"/>
        </w:rPr>
        <w:t>Executive Session</w:t>
      </w:r>
      <w:r>
        <w:rPr>
          <w:rFonts w:ascii="Arial" w:hAnsi="Arial" w:cs="Arial"/>
        </w:rPr>
        <w:t>:</w:t>
      </w:r>
      <w:r w:rsidR="00822103" w:rsidRPr="00822103">
        <w:rPr>
          <w:rFonts w:ascii="Arial" w:hAnsi="Arial" w:cs="Arial"/>
          <w:i/>
        </w:rPr>
        <w:t xml:space="preserve"> </w:t>
      </w:r>
      <w:r>
        <w:rPr>
          <w:rFonts w:ascii="Arial" w:hAnsi="Arial" w:cs="Arial"/>
        </w:rPr>
        <w:t xml:space="preserve">At </w:t>
      </w:r>
      <w:r w:rsidR="00822103">
        <w:rPr>
          <w:rFonts w:ascii="Arial" w:hAnsi="Arial" w:cs="Arial"/>
        </w:rPr>
        <w:t>3:4</w:t>
      </w:r>
      <w:r w:rsidR="004A3D7F">
        <w:rPr>
          <w:rFonts w:ascii="Arial" w:hAnsi="Arial" w:cs="Arial"/>
        </w:rPr>
        <w:t>0</w:t>
      </w:r>
      <w:r>
        <w:rPr>
          <w:rFonts w:ascii="Arial" w:hAnsi="Arial" w:cs="Arial"/>
        </w:rPr>
        <w:t>:</w:t>
      </w:r>
      <w:r w:rsidR="00822103">
        <w:rPr>
          <w:rFonts w:ascii="Arial" w:hAnsi="Arial" w:cs="Arial"/>
        </w:rPr>
        <w:t>p</w:t>
      </w:r>
      <w:r>
        <w:rPr>
          <w:rFonts w:ascii="Arial" w:hAnsi="Arial" w:cs="Arial"/>
        </w:rPr>
        <w:t>.m. D</w:t>
      </w:r>
      <w:r w:rsidR="007140D8">
        <w:rPr>
          <w:rFonts w:ascii="Arial" w:hAnsi="Arial" w:cs="Arial"/>
        </w:rPr>
        <w:t>irector</w:t>
      </w:r>
      <w:r>
        <w:rPr>
          <w:rFonts w:ascii="Arial" w:hAnsi="Arial" w:cs="Arial"/>
        </w:rPr>
        <w:t xml:space="preserve"> </w:t>
      </w:r>
      <w:r w:rsidR="004A3D7F">
        <w:rPr>
          <w:rFonts w:ascii="Arial" w:hAnsi="Arial" w:cs="Arial"/>
        </w:rPr>
        <w:t>Smith</w:t>
      </w:r>
      <w:r>
        <w:rPr>
          <w:rFonts w:ascii="Arial" w:hAnsi="Arial" w:cs="Arial"/>
        </w:rPr>
        <w:t xml:space="preserve"> moved that the Board go into </w:t>
      </w:r>
      <w:r w:rsidR="00822103" w:rsidRPr="001727D9">
        <w:rPr>
          <w:rFonts w:ascii="Arial" w:hAnsi="Arial" w:cs="Arial"/>
        </w:rPr>
        <w:t>executive session</w:t>
      </w:r>
      <w:r w:rsidR="00822103" w:rsidRPr="007006E0">
        <w:rPr>
          <w:rFonts w:ascii="Arial" w:hAnsi="Arial" w:cs="Arial"/>
        </w:rPr>
        <w:t xml:space="preserve"> pursuant to C.R.S. §§ 24-6-402(4)(b) and (e) to confer with its attorney for the purpose of receiving legal advice on a specific legal question and determining positions relative to matters subject to negotiations</w:t>
      </w:r>
      <w:r w:rsidR="00037D1D" w:rsidRPr="001727D9">
        <w:rPr>
          <w:rFonts w:ascii="Arial" w:hAnsi="Arial" w:cs="Arial"/>
        </w:rPr>
        <w:t xml:space="preserve"> pursuant to C.R.S. §§ 24-6-402(4)(b) and (e) to confer with its attorney for the purpose of receiving legal advice on a specific legal question and determining positions relative to matters subject to negotiations</w:t>
      </w:r>
      <w:r w:rsidR="007140D8">
        <w:rPr>
          <w:rFonts w:ascii="Arial" w:hAnsi="Arial" w:cs="Arial"/>
        </w:rPr>
        <w:t>, Director</w:t>
      </w:r>
      <w:r>
        <w:rPr>
          <w:rFonts w:ascii="Arial" w:hAnsi="Arial" w:cs="Arial"/>
        </w:rPr>
        <w:t xml:space="preserve"> </w:t>
      </w:r>
      <w:r w:rsidR="004A3D7F">
        <w:rPr>
          <w:rFonts w:ascii="Arial" w:hAnsi="Arial" w:cs="Arial"/>
        </w:rPr>
        <w:t>Proctor</w:t>
      </w:r>
      <w:r>
        <w:rPr>
          <w:rFonts w:ascii="Arial" w:hAnsi="Arial" w:cs="Arial"/>
        </w:rPr>
        <w:t xml:space="preserve"> second, all in favor.</w:t>
      </w:r>
    </w:p>
    <w:p w:rsidR="001727D9" w:rsidRDefault="001727D9" w:rsidP="001727D9">
      <w:pPr>
        <w:rPr>
          <w:rFonts w:ascii="Arial" w:hAnsi="Arial" w:cs="Arial"/>
        </w:rPr>
      </w:pPr>
      <w:r>
        <w:rPr>
          <w:rFonts w:ascii="Arial" w:hAnsi="Arial" w:cs="Arial"/>
        </w:rPr>
        <w:t xml:space="preserve">At </w:t>
      </w:r>
      <w:r w:rsidR="004A3D7F">
        <w:rPr>
          <w:rFonts w:ascii="Arial" w:hAnsi="Arial" w:cs="Arial"/>
        </w:rPr>
        <w:t>4</w:t>
      </w:r>
      <w:r w:rsidR="00822103">
        <w:rPr>
          <w:rFonts w:ascii="Arial" w:hAnsi="Arial" w:cs="Arial"/>
        </w:rPr>
        <w:t>:</w:t>
      </w:r>
      <w:r w:rsidR="004A3D7F">
        <w:rPr>
          <w:rFonts w:ascii="Arial" w:hAnsi="Arial" w:cs="Arial"/>
        </w:rPr>
        <w:t>45</w:t>
      </w:r>
      <w:r>
        <w:rPr>
          <w:rFonts w:ascii="Arial" w:hAnsi="Arial" w:cs="Arial"/>
        </w:rPr>
        <w:t xml:space="preserve"> </w:t>
      </w:r>
      <w:r w:rsidR="00822103">
        <w:rPr>
          <w:rFonts w:ascii="Arial" w:hAnsi="Arial" w:cs="Arial"/>
        </w:rPr>
        <w:t>p</w:t>
      </w:r>
      <w:r>
        <w:rPr>
          <w:rFonts w:ascii="Arial" w:hAnsi="Arial" w:cs="Arial"/>
        </w:rPr>
        <w:t xml:space="preserve">.m. the Executive session concluded.  The participants in the executive session included </w:t>
      </w:r>
      <w:r w:rsidR="007140D8">
        <w:rPr>
          <w:rFonts w:ascii="Arial" w:hAnsi="Arial" w:cs="Arial"/>
        </w:rPr>
        <w:t>those directors present and above counsel.  No party who participated in the Executive Session raised any objection to the matters discussed therein, or stated that any improper action occurred during the Executive Session in violation of the Open Meetings Law.</w:t>
      </w:r>
    </w:p>
    <w:p w:rsidR="007140D8" w:rsidRDefault="007140D8" w:rsidP="001727D9">
      <w:pPr>
        <w:rPr>
          <w:rFonts w:ascii="Arial" w:hAnsi="Arial" w:cs="Arial"/>
        </w:rPr>
      </w:pPr>
      <w:r>
        <w:rPr>
          <w:rFonts w:ascii="Arial" w:hAnsi="Arial" w:cs="Arial"/>
        </w:rPr>
        <w:t xml:space="preserve">Director </w:t>
      </w:r>
      <w:r w:rsidR="004A3D7F">
        <w:rPr>
          <w:rFonts w:ascii="Arial" w:hAnsi="Arial" w:cs="Arial"/>
        </w:rPr>
        <w:t xml:space="preserve">Proctor </w:t>
      </w:r>
      <w:r>
        <w:rPr>
          <w:rFonts w:ascii="Arial" w:hAnsi="Arial" w:cs="Arial"/>
        </w:rPr>
        <w:t>moved</w:t>
      </w:r>
      <w:r w:rsidR="004A3D7F">
        <w:rPr>
          <w:rFonts w:ascii="Arial" w:hAnsi="Arial" w:cs="Arial"/>
        </w:rPr>
        <w:t xml:space="preserve"> for purposes of settlement of the District’s legal matters to present the settlement offer </w:t>
      </w:r>
      <w:r w:rsidR="001F2469">
        <w:rPr>
          <w:rFonts w:ascii="Arial" w:hAnsi="Arial" w:cs="Arial"/>
        </w:rPr>
        <w:t xml:space="preserve">presented to the board </w:t>
      </w:r>
      <w:r w:rsidR="004A3D7F">
        <w:rPr>
          <w:rFonts w:ascii="Arial" w:hAnsi="Arial" w:cs="Arial"/>
        </w:rPr>
        <w:t>to the various parties in the District’s cases</w:t>
      </w:r>
      <w:r>
        <w:rPr>
          <w:rFonts w:ascii="Arial" w:hAnsi="Arial" w:cs="Arial"/>
        </w:rPr>
        <w:t xml:space="preserve">, Director </w:t>
      </w:r>
      <w:r w:rsidR="004A3D7F">
        <w:rPr>
          <w:rFonts w:ascii="Arial" w:hAnsi="Arial" w:cs="Arial"/>
        </w:rPr>
        <w:t>Brennan second, the motion carried with Director Smith opposed.</w:t>
      </w:r>
      <w:r>
        <w:rPr>
          <w:rFonts w:ascii="Arial" w:hAnsi="Arial" w:cs="Arial"/>
        </w:rPr>
        <w:t>.</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sidRPr="00745370">
        <w:rPr>
          <w:rFonts w:ascii="Arial" w:hAnsi="Arial" w:cs="Arial"/>
          <w:u w:val="single"/>
        </w:rPr>
        <w:t>Adjourn</w:t>
      </w:r>
      <w:r>
        <w:rPr>
          <w:rFonts w:ascii="Arial" w:hAnsi="Arial" w:cs="Arial"/>
        </w:rPr>
        <w:t>:</w:t>
      </w:r>
    </w:p>
    <w:p w:rsidR="00745370" w:rsidRDefault="00745370" w:rsidP="00745370">
      <w:pPr>
        <w:spacing w:after="0" w:line="240" w:lineRule="auto"/>
        <w:rPr>
          <w:rFonts w:ascii="Arial" w:hAnsi="Arial" w:cs="Arial"/>
        </w:rPr>
      </w:pPr>
      <w:r>
        <w:rPr>
          <w:rFonts w:ascii="Arial" w:hAnsi="Arial" w:cs="Arial"/>
        </w:rPr>
        <w:t xml:space="preserve">The meeting adjourned at </w:t>
      </w:r>
      <w:r w:rsidR="004A3D7F">
        <w:rPr>
          <w:rFonts w:ascii="Arial" w:hAnsi="Arial" w:cs="Arial"/>
        </w:rPr>
        <w:t>4</w:t>
      </w:r>
      <w:r>
        <w:rPr>
          <w:rFonts w:ascii="Arial" w:hAnsi="Arial" w:cs="Arial"/>
        </w:rPr>
        <w:t>:</w:t>
      </w:r>
      <w:r w:rsidR="004A3D7F">
        <w:rPr>
          <w:rFonts w:ascii="Arial" w:hAnsi="Arial" w:cs="Arial"/>
        </w:rPr>
        <w:t>55</w:t>
      </w:r>
      <w:r>
        <w:rPr>
          <w:rFonts w:ascii="Arial" w:hAnsi="Arial" w:cs="Arial"/>
        </w:rPr>
        <w:t xml:space="preserve"> </w:t>
      </w:r>
      <w:r w:rsidR="00822103">
        <w:rPr>
          <w:rFonts w:ascii="Arial" w:hAnsi="Arial" w:cs="Arial"/>
        </w:rPr>
        <w:t>p</w:t>
      </w:r>
      <w:r>
        <w:rPr>
          <w:rFonts w:ascii="Arial" w:hAnsi="Arial" w:cs="Arial"/>
        </w:rPr>
        <w:t>.m.</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 xml:space="preserve">Read and approved this </w:t>
      </w:r>
      <w:r w:rsidR="00822103">
        <w:rPr>
          <w:rFonts w:ascii="Arial" w:hAnsi="Arial" w:cs="Arial"/>
        </w:rPr>
        <w:t>__</w:t>
      </w:r>
      <w:proofErr w:type="spellStart"/>
      <w:r w:rsidRPr="00745370">
        <w:rPr>
          <w:rFonts w:ascii="Arial" w:hAnsi="Arial" w:cs="Arial"/>
          <w:vertAlign w:val="superscript"/>
        </w:rPr>
        <w:t>th</w:t>
      </w:r>
      <w:proofErr w:type="spellEnd"/>
      <w:r>
        <w:rPr>
          <w:rFonts w:ascii="Arial" w:hAnsi="Arial" w:cs="Arial"/>
        </w:rPr>
        <w:t xml:space="preserve"> day of</w:t>
      </w:r>
      <w:r w:rsidR="004A3D7F">
        <w:rPr>
          <w:rFonts w:ascii="Arial" w:hAnsi="Arial" w:cs="Arial"/>
        </w:rPr>
        <w:t>__________________</w:t>
      </w:r>
      <w:r>
        <w:rPr>
          <w:rFonts w:ascii="Arial" w:hAnsi="Arial" w:cs="Arial"/>
        </w:rPr>
        <w:t>, 201</w:t>
      </w:r>
      <w:r w:rsidR="004A3D7F">
        <w:rPr>
          <w:rFonts w:ascii="Arial" w:hAnsi="Arial" w:cs="Arial"/>
        </w:rPr>
        <w:t>4</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Signed: _______________________________</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bookmarkStart w:id="0" w:name="_GoBack"/>
      <w:bookmarkEnd w:id="0"/>
    </w:p>
    <w:sectPr w:rsidR="00745370" w:rsidRPr="001727D9" w:rsidSect="000F6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5B4D"/>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CA3"/>
    <w:rsid w:val="00D728D5"/>
    <w:rsid w:val="00D72F4B"/>
    <w:rsid w:val="00D75076"/>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E7ACD-7942-4940-8497-4205FE22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78023-BE79-487B-9168-270930310E97}"/>
</file>

<file path=customXml/itemProps2.xml><?xml version="1.0" encoding="utf-8"?>
<ds:datastoreItem xmlns:ds="http://schemas.openxmlformats.org/officeDocument/2006/customXml" ds:itemID="{03DDA57E-F23C-4497-9097-593FDAB13532}"/>
</file>

<file path=customXml/itemProps3.xml><?xml version="1.0" encoding="utf-8"?>
<ds:datastoreItem xmlns:ds="http://schemas.openxmlformats.org/officeDocument/2006/customXml" ds:itemID="{1C058B0C-D6C0-454D-B413-0BB8CA29D189}"/>
</file>

<file path=docProps/app.xml><?xml version="1.0" encoding="utf-8"?>
<Properties xmlns="http://schemas.openxmlformats.org/officeDocument/2006/extended-properties" xmlns:vt="http://schemas.openxmlformats.org/officeDocument/2006/docPropsVTypes">
  <Template>Normal</Template>
  <TotalTime>113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 Grosscup</cp:lastModifiedBy>
  <cp:revision>7</cp:revision>
  <cp:lastPrinted>2014-06-20T22:10:00Z</cp:lastPrinted>
  <dcterms:created xsi:type="dcterms:W3CDTF">2014-02-24T16:54:00Z</dcterms:created>
  <dcterms:modified xsi:type="dcterms:W3CDTF">2014-06-20T22:11:00Z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298800</vt:r8>
  </property>
</Properties>
</file>